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242FD" w14:textId="77777777" w:rsidR="00A130FA" w:rsidRPr="00840FFD" w:rsidRDefault="00A130FA" w:rsidP="00A130FA">
      <w:pPr>
        <w:spacing w:after="0" w:line="240" w:lineRule="auto"/>
        <w:outlineLvl w:val="1"/>
        <w:rPr>
          <w:rFonts w:ascii="Helvetica Neue" w:eastAsia="Times New Roman" w:hAnsi="Helvetica Neue" w:cs="Times New Roman"/>
          <w:color w:val="000000"/>
          <w:spacing w:val="-5"/>
          <w:kern w:val="0"/>
          <w:sz w:val="36"/>
          <w:szCs w:val="36"/>
          <w:u w:val="single"/>
          <w14:ligatures w14:val="none"/>
        </w:rPr>
      </w:pPr>
      <w:r>
        <w:rPr>
          <w:rFonts w:ascii="Helvetica Neue" w:eastAsia="Times New Roman" w:hAnsi="Helvetica Neue" w:cs="Times New Roman"/>
          <w:color w:val="000000"/>
          <w:spacing w:val="-5"/>
          <w:kern w:val="0"/>
          <w:sz w:val="36"/>
          <w:szCs w:val="36"/>
          <w:u w:val="single"/>
          <w14:ligatures w14:val="none"/>
        </w:rPr>
        <w:t xml:space="preserve">DAVID OAKS </w:t>
      </w:r>
      <w:r w:rsidRPr="00840FFD">
        <w:rPr>
          <w:rFonts w:ascii="Helvetica Neue" w:eastAsia="Times New Roman" w:hAnsi="Helvetica Neue" w:cs="Times New Roman"/>
          <w:color w:val="000000"/>
          <w:spacing w:val="-5"/>
          <w:kern w:val="0"/>
          <w:sz w:val="36"/>
          <w:szCs w:val="36"/>
          <w:u w:val="single"/>
          <w14:ligatures w14:val="none"/>
        </w:rPr>
        <w:t>BIO</w:t>
      </w:r>
    </w:p>
    <w:p w14:paraId="0A30A062" w14:textId="77777777" w:rsidR="00A130FA" w:rsidRPr="00A130FA" w:rsidRDefault="00A130FA" w:rsidP="00A130FA">
      <w:pPr>
        <w:pStyle w:val="NormalWeb"/>
        <w:spacing w:before="0" w:beforeAutospacing="0"/>
        <w:rPr>
          <w:rFonts w:ascii="Helvetica Neue" w:hAnsi="Helvetica Neue"/>
          <w:color w:val="000000"/>
          <w:spacing w:val="-5"/>
          <w:sz w:val="28"/>
          <w:szCs w:val="28"/>
        </w:rPr>
      </w:pPr>
      <w:r w:rsidRPr="00A130FA">
        <w:rPr>
          <w:rFonts w:ascii="Helvetica Neue" w:hAnsi="Helvetica Neue"/>
          <w:color w:val="000000"/>
          <w:sz w:val="28"/>
          <w:szCs w:val="28"/>
        </w:rPr>
        <w:t>David Oaks is a leadership strategist and former nonprofit executive with more than 45 years of experience transforming teams, organizations, and mission-driven leaders. After decades leading large-scale fundraising, development, and community initiatives, he now helps organizations reenergize their workforce through purpose-driven performance strategies. David is known for his Finishing Well Framework, which equips HR and organizational leaders to strengthen culture, retention, and long-term succession pipelines. His work has supported thousands of professionals across multiple sectors, and he brings a unique blend of real-world leadership, strategic insight, and compelling storytelling to every audience he serves.</w:t>
      </w:r>
    </w:p>
    <w:p w14:paraId="0685731F" w14:textId="77777777" w:rsidR="00A130FA" w:rsidRPr="00840FFD" w:rsidRDefault="00A130FA" w:rsidP="00A130FA">
      <w:pPr>
        <w:spacing w:after="0" w:line="240" w:lineRule="auto"/>
        <w:outlineLvl w:val="1"/>
        <w:rPr>
          <w:rFonts w:ascii="Helvetica Neue" w:eastAsia="Times New Roman" w:hAnsi="Helvetica Neue" w:cs="Times New Roman"/>
          <w:color w:val="000000"/>
          <w:spacing w:val="-5"/>
          <w:kern w:val="0"/>
          <w:sz w:val="36"/>
          <w:szCs w:val="36"/>
          <w:u w:val="single"/>
          <w14:ligatures w14:val="none"/>
        </w:rPr>
      </w:pPr>
    </w:p>
    <w:p w14:paraId="489E237C" w14:textId="77777777" w:rsidR="00A130FA" w:rsidRPr="00840FFD" w:rsidRDefault="00A130FA" w:rsidP="00A130FA">
      <w:pPr>
        <w:spacing w:after="0" w:line="240" w:lineRule="auto"/>
        <w:outlineLvl w:val="1"/>
        <w:rPr>
          <w:rFonts w:ascii="Helvetica Neue" w:eastAsia="Times New Roman" w:hAnsi="Helvetica Neue" w:cs="Times New Roman"/>
          <w:color w:val="000000"/>
          <w:spacing w:val="-5"/>
          <w:kern w:val="0"/>
          <w:sz w:val="36"/>
          <w:szCs w:val="36"/>
          <w:u w:val="single"/>
          <w14:ligatures w14:val="none"/>
        </w:rPr>
      </w:pPr>
      <w:r w:rsidRPr="00840FFD">
        <w:rPr>
          <w:rFonts w:ascii="Helvetica Neue" w:eastAsia="Times New Roman" w:hAnsi="Helvetica Neue" w:cs="Times New Roman"/>
          <w:color w:val="000000"/>
          <w:spacing w:val="-5"/>
          <w:kern w:val="0"/>
          <w:sz w:val="36"/>
          <w:szCs w:val="36"/>
          <w:u w:val="single"/>
          <w14:ligatures w14:val="none"/>
        </w:rPr>
        <w:t>Program description:</w:t>
      </w:r>
    </w:p>
    <w:p w14:paraId="75C420DD" w14:textId="77777777" w:rsidR="00A130FA" w:rsidRDefault="00A130FA" w:rsidP="00A130FA">
      <w:pPr>
        <w:spacing w:after="0" w:line="240" w:lineRule="auto"/>
        <w:outlineLvl w:val="1"/>
        <w:rPr>
          <w:rFonts w:ascii="Helvetica Neue" w:eastAsia="Times New Roman" w:hAnsi="Helvetica Neue" w:cs="Times New Roman"/>
          <w:color w:val="000000"/>
          <w:spacing w:val="-5"/>
          <w:kern w:val="0"/>
          <w:sz w:val="36"/>
          <w:szCs w:val="36"/>
          <w14:ligatures w14:val="none"/>
        </w:rPr>
      </w:pPr>
      <w:r w:rsidRPr="00840FFD">
        <w:rPr>
          <w:rFonts w:ascii="Helvetica Neue" w:eastAsia="Times New Roman" w:hAnsi="Helvetica Neue" w:cs="Times New Roman"/>
          <w:color w:val="000000"/>
          <w:spacing w:val="-5"/>
          <w:kern w:val="0"/>
          <w:sz w:val="36"/>
          <w:szCs w:val="36"/>
          <w14:ligatures w14:val="none"/>
        </w:rPr>
        <w:t>Finishing Well: How HR Leaders Build Purpose-Driven, High-Performing Teams</w:t>
      </w:r>
    </w:p>
    <w:p w14:paraId="002DAFCE" w14:textId="77777777" w:rsidR="00A130FA" w:rsidRPr="00725552" w:rsidRDefault="00A130FA" w:rsidP="00A130FA">
      <w:pPr>
        <w:spacing w:after="0" w:line="240" w:lineRule="auto"/>
        <w:outlineLvl w:val="1"/>
        <w:rPr>
          <w:rFonts w:ascii="Helvetica Neue" w:eastAsia="Times New Roman" w:hAnsi="Helvetica Neue" w:cs="Times New Roman"/>
          <w:color w:val="000000"/>
          <w:spacing w:val="-5"/>
          <w:kern w:val="0"/>
          <w:sz w:val="36"/>
          <w:szCs w:val="36"/>
          <w14:ligatures w14:val="none"/>
        </w:rPr>
      </w:pPr>
    </w:p>
    <w:p w14:paraId="73BE2C81" w14:textId="77777777" w:rsidR="00A130FA" w:rsidRPr="00840FFD" w:rsidRDefault="00A130FA" w:rsidP="00A130FA">
      <w:pPr>
        <w:spacing w:after="0" w:line="240" w:lineRule="auto"/>
        <w:outlineLvl w:val="1"/>
        <w:rPr>
          <w:rFonts w:ascii="Helvetica Neue" w:hAnsi="Helvetica Neue"/>
          <w:color w:val="000000"/>
          <w:sz w:val="28"/>
          <w:szCs w:val="28"/>
        </w:rPr>
      </w:pPr>
      <w:r w:rsidRPr="00840FFD">
        <w:rPr>
          <w:rFonts w:ascii="Helvetica Neue" w:hAnsi="Helvetica Neue"/>
          <w:color w:val="000000"/>
          <w:sz w:val="28"/>
          <w:szCs w:val="28"/>
        </w:rPr>
        <w:t>Organizations everywhere are facing a crisis of disengagement, broken succession pipelines, and teams struggling to find meaning in their work. In this session, David Oaks introduces the Finishing Well Mindset, an approach that reframes performance, purpose, and leadership as daily practices rather than end-of-career reflections. Drawing on four decades of organizational leadership, David shows HR professionals how to help employees reconnect to purpose, strengthen cross-generational collaboration, and build natural leadership pipelines without burnout. Participants will learn how to create environments where people stay engaged, take ownership, and contribute at higher levels because they see their work as part of something meaningful and lasting. This session equips HR leaders with a practical framework to elevate culture, retention, and long-term performance.</w:t>
      </w:r>
    </w:p>
    <w:p w14:paraId="61BE3352" w14:textId="77777777" w:rsidR="00A130FA" w:rsidRPr="00840FFD" w:rsidRDefault="00A130FA" w:rsidP="00A130FA">
      <w:pPr>
        <w:spacing w:after="0" w:line="240" w:lineRule="auto"/>
        <w:outlineLvl w:val="1"/>
        <w:rPr>
          <w:rFonts w:ascii="Helvetica Neue" w:hAnsi="Helvetica Neue"/>
          <w:color w:val="000000"/>
          <w:sz w:val="28"/>
          <w:szCs w:val="28"/>
        </w:rPr>
      </w:pPr>
    </w:p>
    <w:p w14:paraId="58C3AC93" w14:textId="77777777" w:rsidR="00A130FA" w:rsidRDefault="00A130FA" w:rsidP="00A130FA">
      <w:pPr>
        <w:spacing w:after="0" w:line="240" w:lineRule="auto"/>
        <w:outlineLvl w:val="1"/>
        <w:rPr>
          <w:rFonts w:ascii="Helvetica Neue" w:eastAsia="Times New Roman" w:hAnsi="Helvetica Neue" w:cs="Times New Roman"/>
          <w:color w:val="000000"/>
          <w:spacing w:val="-5"/>
          <w:kern w:val="0"/>
          <w:sz w:val="36"/>
          <w:szCs w:val="36"/>
          <w14:ligatures w14:val="none"/>
        </w:rPr>
      </w:pPr>
    </w:p>
    <w:p w14:paraId="4A1361B1" w14:textId="77777777" w:rsidR="00A130FA" w:rsidRDefault="00A130FA" w:rsidP="00A130FA">
      <w:pPr>
        <w:spacing w:after="0" w:line="240" w:lineRule="auto"/>
        <w:outlineLvl w:val="1"/>
        <w:rPr>
          <w:rFonts w:ascii="Helvetica Neue" w:eastAsia="Times New Roman" w:hAnsi="Helvetica Neue" w:cs="Times New Roman"/>
          <w:color w:val="000000"/>
          <w:spacing w:val="-5"/>
          <w:kern w:val="0"/>
          <w:sz w:val="36"/>
          <w:szCs w:val="36"/>
          <w14:ligatures w14:val="none"/>
        </w:rPr>
      </w:pPr>
    </w:p>
    <w:p w14:paraId="294BAA8B" w14:textId="77777777" w:rsidR="00A130FA" w:rsidRPr="00840FFD" w:rsidRDefault="00A130FA" w:rsidP="00A130FA">
      <w:pPr>
        <w:spacing w:after="0" w:line="240" w:lineRule="auto"/>
        <w:outlineLvl w:val="1"/>
        <w:rPr>
          <w:rFonts w:ascii="Helvetica Neue" w:eastAsia="Times New Roman" w:hAnsi="Helvetica Neue" w:cs="Times New Roman"/>
          <w:color w:val="000000"/>
          <w:spacing w:val="-5"/>
          <w:kern w:val="0"/>
          <w:sz w:val="36"/>
          <w:szCs w:val="36"/>
          <w14:ligatures w14:val="none"/>
        </w:rPr>
      </w:pPr>
    </w:p>
    <w:p w14:paraId="22B42371" w14:textId="56DA5835" w:rsidR="00A130FA" w:rsidRPr="00A130FA" w:rsidRDefault="00A130FA" w:rsidP="00A130FA">
      <w:pPr>
        <w:spacing w:after="0" w:line="240" w:lineRule="auto"/>
        <w:outlineLvl w:val="1"/>
        <w:rPr>
          <w:rFonts w:ascii="Helvetica Neue" w:eastAsia="Times New Roman" w:hAnsi="Helvetica Neue" w:cs="Times New Roman"/>
          <w:color w:val="000000"/>
          <w:spacing w:val="-5"/>
          <w:kern w:val="0"/>
          <w:sz w:val="36"/>
          <w:szCs w:val="36"/>
          <w14:ligatures w14:val="none"/>
        </w:rPr>
      </w:pPr>
      <w:r w:rsidRPr="00840FFD">
        <w:rPr>
          <w:rFonts w:ascii="Helvetica Neue" w:eastAsia="Times New Roman" w:hAnsi="Helvetica Neue" w:cs="Times New Roman"/>
          <w:color w:val="000000"/>
          <w:spacing w:val="-5"/>
          <w:kern w:val="0"/>
          <w:sz w:val="36"/>
          <w:szCs w:val="36"/>
          <w14:ligatures w14:val="none"/>
        </w:rPr>
        <w:lastRenderedPageBreak/>
        <w:t>LEARNING OUTCOMES FOR "Finishing Well: How HR Leaders Build Purpose-Driven, High Performing Teams</w:t>
      </w:r>
    </w:p>
    <w:p w14:paraId="15DF0D9B" w14:textId="77777777" w:rsidR="00A130FA" w:rsidRDefault="00A130FA" w:rsidP="00A130FA">
      <w:pPr>
        <w:spacing w:after="0" w:afterAutospacing="1" w:line="240" w:lineRule="auto"/>
        <w:rPr>
          <w:rFonts w:ascii="Helvetica Neue" w:eastAsia="Times New Roman" w:hAnsi="Helvetica Neue" w:cs="Times New Roman"/>
          <w:color w:val="000000"/>
          <w:spacing w:val="-5"/>
          <w:kern w:val="0"/>
          <w14:ligatures w14:val="none"/>
        </w:rPr>
      </w:pPr>
    </w:p>
    <w:p w14:paraId="73C07E04" w14:textId="1176CE8F" w:rsidR="00A130FA" w:rsidRPr="00840FFD" w:rsidRDefault="00A130FA" w:rsidP="00A130FA">
      <w:pPr>
        <w:spacing w:after="0" w:afterAutospacing="1" w:line="240" w:lineRule="auto"/>
        <w:rPr>
          <w:rFonts w:ascii="Helvetica Neue" w:eastAsia="Times New Roman" w:hAnsi="Helvetica Neue" w:cs="Times New Roman"/>
          <w:color w:val="000000"/>
          <w:spacing w:val="-5"/>
          <w:kern w:val="0"/>
          <w14:ligatures w14:val="none"/>
        </w:rPr>
      </w:pPr>
      <w:r w:rsidRPr="00840FFD">
        <w:rPr>
          <w:rFonts w:ascii="Helvetica Neue" w:eastAsia="Times New Roman" w:hAnsi="Helvetica Neue" w:cs="Times New Roman"/>
          <w:color w:val="000000"/>
          <w:spacing w:val="-5"/>
          <w:kern w:val="0"/>
          <w14:ligatures w14:val="none"/>
        </w:rPr>
        <w:t>By attending this session, participants will be able to:</w:t>
      </w:r>
    </w:p>
    <w:p w14:paraId="3AAF42BC" w14:textId="77777777" w:rsidR="00A130FA" w:rsidRPr="00840FFD" w:rsidRDefault="00264033" w:rsidP="00A130FA">
      <w:pPr>
        <w:spacing w:before="300" w:after="300" w:line="240" w:lineRule="auto"/>
        <w:rPr>
          <w:rFonts w:ascii="Helvetica Neue" w:eastAsia="Times New Roman" w:hAnsi="Helvetica Neue" w:cs="Times New Roman"/>
          <w:spacing w:val="-5"/>
          <w:kern w:val="0"/>
          <w14:ligatures w14:val="none"/>
        </w:rPr>
      </w:pPr>
      <w:r>
        <w:rPr>
          <w:rFonts w:ascii="Helvetica Neue" w:eastAsia="Times New Roman" w:hAnsi="Helvetica Neue" w:cs="Times New Roman"/>
          <w:noProof/>
          <w:kern w:val="0"/>
        </w:rPr>
        <w:pict w14:anchorId="44B207E6">
          <v:rect id="_x0000_i1027" alt="" style="width:468pt;height:.05pt;mso-width-percent:0;mso-height-percent:0;mso-width-percent:0;mso-height-percent:0" o:hrstd="t" o:hr="t" fillcolor="#a0a0a0" stroked="f"/>
        </w:pict>
      </w:r>
    </w:p>
    <w:p w14:paraId="709FF3B2" w14:textId="77777777" w:rsidR="00A130FA" w:rsidRPr="00840FFD" w:rsidRDefault="00A130FA" w:rsidP="00A130FA">
      <w:pPr>
        <w:spacing w:after="0" w:line="240" w:lineRule="auto"/>
        <w:outlineLvl w:val="2"/>
        <w:rPr>
          <w:rFonts w:ascii="Helvetica Neue" w:eastAsia="Times New Roman" w:hAnsi="Helvetica Neue" w:cs="Times New Roman"/>
          <w:color w:val="000000"/>
          <w:spacing w:val="-5"/>
          <w:kern w:val="0"/>
          <w:sz w:val="27"/>
          <w:szCs w:val="27"/>
          <w14:ligatures w14:val="none"/>
        </w:rPr>
      </w:pPr>
      <w:r w:rsidRPr="00840FFD">
        <w:rPr>
          <w:rFonts w:ascii="Helvetica Neue" w:eastAsia="Times New Roman" w:hAnsi="Helvetica Neue" w:cs="Times New Roman"/>
          <w:color w:val="000000"/>
          <w:spacing w:val="-5"/>
          <w:kern w:val="0"/>
          <w:sz w:val="27"/>
          <w:szCs w:val="27"/>
          <w14:ligatures w14:val="none"/>
        </w:rPr>
        <w:t>Learning Outcome 1:</w:t>
      </w:r>
    </w:p>
    <w:p w14:paraId="4354E5DB" w14:textId="77777777" w:rsidR="00A130FA" w:rsidRPr="00840FFD" w:rsidRDefault="00A130FA" w:rsidP="00A130FA">
      <w:pPr>
        <w:spacing w:after="0" w:afterAutospacing="1" w:line="240" w:lineRule="auto"/>
        <w:rPr>
          <w:rFonts w:ascii="Helvetica Neue" w:eastAsia="Times New Roman" w:hAnsi="Helvetica Neue" w:cs="Times New Roman"/>
          <w:color w:val="000000"/>
          <w:spacing w:val="-5"/>
          <w:kern w:val="0"/>
          <w14:ligatures w14:val="none"/>
        </w:rPr>
      </w:pPr>
      <w:r w:rsidRPr="00840FFD">
        <w:rPr>
          <w:rFonts w:ascii="Helvetica Neue" w:hAnsi="Helvetica Neue"/>
          <w:color w:val="000000"/>
          <w:sz w:val="21"/>
          <w:szCs w:val="21"/>
        </w:rPr>
        <w:t>Discover the Finishing Well Mindset to increase employee engagement and reinforce purpose in daily work.</w:t>
      </w:r>
    </w:p>
    <w:p w14:paraId="2B02D581" w14:textId="77777777" w:rsidR="00A130FA" w:rsidRPr="00840FFD" w:rsidRDefault="00264033" w:rsidP="00A130FA">
      <w:pPr>
        <w:spacing w:before="300" w:after="300" w:line="240" w:lineRule="auto"/>
        <w:rPr>
          <w:rFonts w:ascii="Helvetica Neue" w:eastAsia="Times New Roman" w:hAnsi="Helvetica Neue" w:cs="Times New Roman"/>
          <w:spacing w:val="-5"/>
          <w:kern w:val="0"/>
          <w14:ligatures w14:val="none"/>
        </w:rPr>
      </w:pPr>
      <w:r>
        <w:rPr>
          <w:rFonts w:ascii="Helvetica Neue" w:eastAsia="Times New Roman" w:hAnsi="Helvetica Neue" w:cs="Times New Roman"/>
          <w:noProof/>
          <w:kern w:val="0"/>
        </w:rPr>
        <w:pict w14:anchorId="775633D2">
          <v:rect id="_x0000_i1026" alt="" style="width:468pt;height:.05pt;mso-width-percent:0;mso-height-percent:0;mso-width-percent:0;mso-height-percent:0" o:hrstd="t" o:hr="t" fillcolor="#a0a0a0" stroked="f"/>
        </w:pict>
      </w:r>
    </w:p>
    <w:p w14:paraId="26C592A0" w14:textId="77777777" w:rsidR="00A130FA" w:rsidRPr="00840FFD" w:rsidRDefault="00A130FA" w:rsidP="00A130FA">
      <w:pPr>
        <w:spacing w:after="0" w:line="240" w:lineRule="auto"/>
        <w:outlineLvl w:val="2"/>
        <w:rPr>
          <w:rFonts w:ascii="Helvetica Neue" w:eastAsia="Times New Roman" w:hAnsi="Helvetica Neue" w:cs="Times New Roman"/>
          <w:color w:val="000000"/>
          <w:spacing w:val="-5"/>
          <w:kern w:val="0"/>
          <w:sz w:val="27"/>
          <w:szCs w:val="27"/>
          <w14:ligatures w14:val="none"/>
        </w:rPr>
      </w:pPr>
      <w:r w:rsidRPr="00840FFD">
        <w:rPr>
          <w:rFonts w:ascii="Helvetica Neue" w:eastAsia="Times New Roman" w:hAnsi="Helvetica Neue" w:cs="Times New Roman"/>
          <w:color w:val="000000"/>
          <w:spacing w:val="-5"/>
          <w:kern w:val="0"/>
          <w:sz w:val="27"/>
          <w:szCs w:val="27"/>
          <w14:ligatures w14:val="none"/>
        </w:rPr>
        <w:t>Learning Outcome 2:</w:t>
      </w:r>
    </w:p>
    <w:p w14:paraId="0496D906" w14:textId="77777777" w:rsidR="00A130FA" w:rsidRPr="00840FFD" w:rsidRDefault="00A130FA" w:rsidP="00A130FA">
      <w:pPr>
        <w:spacing w:before="300" w:after="300" w:line="240" w:lineRule="auto"/>
        <w:rPr>
          <w:rFonts w:ascii="Helvetica Neue" w:eastAsia="Times New Roman" w:hAnsi="Helvetica Neue" w:cs="Times New Roman"/>
          <w:spacing w:val="-5"/>
          <w:kern w:val="0"/>
          <w14:ligatures w14:val="none"/>
        </w:rPr>
      </w:pPr>
      <w:r w:rsidRPr="00840FFD">
        <w:rPr>
          <w:rFonts w:ascii="Helvetica Neue" w:hAnsi="Helvetica Neue"/>
          <w:color w:val="000000"/>
          <w:sz w:val="21"/>
          <w:szCs w:val="21"/>
        </w:rPr>
        <w:t>Implement development strategies that strengthen leadership pipelines and improve long-term succession readiness.</w:t>
      </w:r>
      <w:r w:rsidR="00264033">
        <w:rPr>
          <w:rFonts w:ascii="Helvetica Neue" w:eastAsia="Times New Roman" w:hAnsi="Helvetica Neue" w:cs="Times New Roman"/>
          <w:noProof/>
          <w:kern w:val="0"/>
        </w:rPr>
        <w:pict w14:anchorId="2E5EDAD9">
          <v:rect id="_x0000_i1025" alt="" style="width:468pt;height:.05pt;mso-width-percent:0;mso-height-percent:0;mso-width-percent:0;mso-height-percent:0" o:hrstd="t" o:hr="t" fillcolor="#a0a0a0" stroked="f"/>
        </w:pict>
      </w:r>
    </w:p>
    <w:p w14:paraId="2A1066F1" w14:textId="77777777" w:rsidR="00A130FA" w:rsidRPr="00840FFD" w:rsidRDefault="00A130FA" w:rsidP="00A130FA">
      <w:pPr>
        <w:spacing w:after="0" w:line="240" w:lineRule="auto"/>
        <w:outlineLvl w:val="2"/>
        <w:rPr>
          <w:rFonts w:ascii="Helvetica Neue" w:eastAsia="Times New Roman" w:hAnsi="Helvetica Neue" w:cs="Times New Roman"/>
          <w:color w:val="000000"/>
          <w:spacing w:val="-5"/>
          <w:kern w:val="0"/>
          <w:sz w:val="27"/>
          <w:szCs w:val="27"/>
          <w14:ligatures w14:val="none"/>
        </w:rPr>
      </w:pPr>
      <w:r w:rsidRPr="00840FFD">
        <w:rPr>
          <w:rFonts w:ascii="Helvetica Neue" w:eastAsia="Times New Roman" w:hAnsi="Helvetica Neue" w:cs="Times New Roman"/>
          <w:color w:val="000000"/>
          <w:spacing w:val="-5"/>
          <w:kern w:val="0"/>
          <w:sz w:val="27"/>
          <w:szCs w:val="27"/>
          <w14:ligatures w14:val="none"/>
        </w:rPr>
        <w:t>Learning Outcome 3:</w:t>
      </w:r>
    </w:p>
    <w:p w14:paraId="5EB62809" w14:textId="0CC5AEC2" w:rsidR="00A130FA" w:rsidRDefault="00A130FA" w:rsidP="00A130FA">
      <w:pPr>
        <w:spacing w:after="0" w:afterAutospacing="1" w:line="240" w:lineRule="auto"/>
        <w:rPr>
          <w:rFonts w:ascii="Helvetica Neue" w:hAnsi="Helvetica Neue"/>
          <w:color w:val="000000"/>
          <w:sz w:val="21"/>
          <w:szCs w:val="21"/>
        </w:rPr>
      </w:pPr>
      <w:r w:rsidRPr="00840FFD">
        <w:rPr>
          <w:rFonts w:ascii="Helvetica Neue" w:hAnsi="Helvetica Neue"/>
          <w:color w:val="000000"/>
          <w:sz w:val="21"/>
          <w:szCs w:val="21"/>
        </w:rPr>
        <w:t>Foster cross-generational teamwork by helping employees connect their career goals to meaningful organizational impact.</w:t>
      </w:r>
    </w:p>
    <w:p w14:paraId="3D0DDF30" w14:textId="27C440E8" w:rsidR="00A130FA" w:rsidRPr="00A130FA" w:rsidRDefault="00A130FA" w:rsidP="00A130FA">
      <w:pPr>
        <w:spacing w:after="0" w:afterAutospacing="1" w:line="240" w:lineRule="auto"/>
        <w:rPr>
          <w:rFonts w:ascii="Helvetica Neue" w:eastAsia="Times New Roman" w:hAnsi="Helvetica Neue" w:cs="Times New Roman"/>
          <w:color w:val="000000"/>
          <w:spacing w:val="-5"/>
          <w:kern w:val="0"/>
          <w14:ligatures w14:val="none"/>
        </w:rPr>
      </w:pPr>
      <w:r>
        <w:rPr>
          <w:rFonts w:ascii="Helvetica Neue" w:eastAsia="Times New Roman" w:hAnsi="Helvetica Neue" w:cs="Times New Roman"/>
          <w:noProof/>
          <w:color w:val="000000"/>
          <w:spacing w:val="-5"/>
          <w:kern w:val="0"/>
        </w:rPr>
        <w:drawing>
          <wp:inline distT="0" distB="0" distL="0" distR="0" wp14:anchorId="2EFAD282" wp14:editId="2919BBFE">
            <wp:extent cx="4783667" cy="3490646"/>
            <wp:effectExtent l="0" t="0" r="4445" b="1905"/>
            <wp:docPr id="298919369" name="Picture 1"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919369" name="Picture 1" descr="A person smiling at camera&#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97748" cy="3500921"/>
                    </a:xfrm>
                    <a:prstGeom prst="rect">
                      <a:avLst/>
                    </a:prstGeom>
                  </pic:spPr>
                </pic:pic>
              </a:graphicData>
            </a:graphic>
          </wp:inline>
        </w:drawing>
      </w:r>
    </w:p>
    <w:sectPr w:rsidR="00A130FA" w:rsidRPr="00A130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FA"/>
    <w:rsid w:val="001909DA"/>
    <w:rsid w:val="00264033"/>
    <w:rsid w:val="00556E0A"/>
    <w:rsid w:val="007F5B44"/>
    <w:rsid w:val="009653E1"/>
    <w:rsid w:val="00A130FA"/>
    <w:rsid w:val="00A96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A319"/>
  <w15:chartTrackingRefBased/>
  <w15:docId w15:val="{9E354D46-C5CF-B045-9035-5882C5444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0FA"/>
  </w:style>
  <w:style w:type="paragraph" w:styleId="Heading1">
    <w:name w:val="heading 1"/>
    <w:basedOn w:val="Normal"/>
    <w:next w:val="Normal"/>
    <w:link w:val="Heading1Char"/>
    <w:uiPriority w:val="9"/>
    <w:qFormat/>
    <w:rsid w:val="00A13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0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0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0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0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0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0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0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0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0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0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0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0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0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0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0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0FA"/>
    <w:rPr>
      <w:rFonts w:eastAsiaTheme="majorEastAsia" w:cstheme="majorBidi"/>
      <w:color w:val="272727" w:themeColor="text1" w:themeTint="D8"/>
    </w:rPr>
  </w:style>
  <w:style w:type="paragraph" w:styleId="Title">
    <w:name w:val="Title"/>
    <w:basedOn w:val="Normal"/>
    <w:next w:val="Normal"/>
    <w:link w:val="TitleChar"/>
    <w:uiPriority w:val="10"/>
    <w:qFormat/>
    <w:rsid w:val="00A13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0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0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0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0FA"/>
    <w:pPr>
      <w:spacing w:before="160"/>
      <w:jc w:val="center"/>
    </w:pPr>
    <w:rPr>
      <w:i/>
      <w:iCs/>
      <w:color w:val="404040" w:themeColor="text1" w:themeTint="BF"/>
    </w:rPr>
  </w:style>
  <w:style w:type="character" w:customStyle="1" w:styleId="QuoteChar">
    <w:name w:val="Quote Char"/>
    <w:basedOn w:val="DefaultParagraphFont"/>
    <w:link w:val="Quote"/>
    <w:uiPriority w:val="29"/>
    <w:rsid w:val="00A130FA"/>
    <w:rPr>
      <w:i/>
      <w:iCs/>
      <w:color w:val="404040" w:themeColor="text1" w:themeTint="BF"/>
    </w:rPr>
  </w:style>
  <w:style w:type="paragraph" w:styleId="ListParagraph">
    <w:name w:val="List Paragraph"/>
    <w:basedOn w:val="Normal"/>
    <w:uiPriority w:val="34"/>
    <w:qFormat/>
    <w:rsid w:val="00A130FA"/>
    <w:pPr>
      <w:ind w:left="720"/>
      <w:contextualSpacing/>
    </w:pPr>
  </w:style>
  <w:style w:type="character" w:styleId="IntenseEmphasis">
    <w:name w:val="Intense Emphasis"/>
    <w:basedOn w:val="DefaultParagraphFont"/>
    <w:uiPriority w:val="21"/>
    <w:qFormat/>
    <w:rsid w:val="00A130FA"/>
    <w:rPr>
      <w:i/>
      <w:iCs/>
      <w:color w:val="0F4761" w:themeColor="accent1" w:themeShade="BF"/>
    </w:rPr>
  </w:style>
  <w:style w:type="paragraph" w:styleId="IntenseQuote">
    <w:name w:val="Intense Quote"/>
    <w:basedOn w:val="Normal"/>
    <w:next w:val="Normal"/>
    <w:link w:val="IntenseQuoteChar"/>
    <w:uiPriority w:val="30"/>
    <w:qFormat/>
    <w:rsid w:val="00A13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0FA"/>
    <w:rPr>
      <w:i/>
      <w:iCs/>
      <w:color w:val="0F4761" w:themeColor="accent1" w:themeShade="BF"/>
    </w:rPr>
  </w:style>
  <w:style w:type="character" w:styleId="IntenseReference">
    <w:name w:val="Intense Reference"/>
    <w:basedOn w:val="DefaultParagraphFont"/>
    <w:uiPriority w:val="32"/>
    <w:qFormat/>
    <w:rsid w:val="00A130FA"/>
    <w:rPr>
      <w:b/>
      <w:bCs/>
      <w:smallCaps/>
      <w:color w:val="0F4761" w:themeColor="accent1" w:themeShade="BF"/>
      <w:spacing w:val="5"/>
    </w:rPr>
  </w:style>
  <w:style w:type="paragraph" w:styleId="NormalWeb">
    <w:name w:val="Normal (Web)"/>
    <w:basedOn w:val="Normal"/>
    <w:uiPriority w:val="99"/>
    <w:semiHidden/>
    <w:unhideWhenUsed/>
    <w:rsid w:val="00A130F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Oaks</dc:creator>
  <cp:keywords/>
  <dc:description/>
  <cp:lastModifiedBy>David Oaks</cp:lastModifiedBy>
  <cp:revision>1</cp:revision>
  <dcterms:created xsi:type="dcterms:W3CDTF">2025-11-20T18:31:00Z</dcterms:created>
  <dcterms:modified xsi:type="dcterms:W3CDTF">2025-11-20T18:34:00Z</dcterms:modified>
</cp:coreProperties>
</file>